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846A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846A9" w:rsidRDefault="000846A9" w:rsidP="000846A9">
      <w:pPr>
        <w:rPr>
          <w:rFonts w:ascii="Verdana" w:hAnsi="Verdana"/>
          <w:sz w:val="18"/>
          <w:szCs w:val="18"/>
        </w:rPr>
      </w:pPr>
      <w:r>
        <w:rPr>
          <w:rFonts w:ascii="Verdana" w:eastAsia="Times New Roman" w:hAnsi="Verdana"/>
          <w:b/>
          <w:bCs/>
          <w:sz w:val="18"/>
          <w:szCs w:val="18"/>
        </w:rPr>
        <w:t>Cultuur georiënteerde Beknopte eclectische Psychotherapie PTSS (Co-BEPP)</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De Beknopte eclectische Psychotherapie voor PTSS (BEPP) besteedt veel aandacht aan </w:t>
      </w:r>
      <w:proofErr w:type="spellStart"/>
      <w:r>
        <w:rPr>
          <w:rFonts w:ascii="Verdana" w:hAnsi="Verdana"/>
          <w:sz w:val="18"/>
          <w:szCs w:val="18"/>
        </w:rPr>
        <w:t>psycho</w:t>
      </w:r>
      <w:proofErr w:type="spellEnd"/>
      <w:r>
        <w:rPr>
          <w:rFonts w:ascii="Verdana" w:hAnsi="Verdana"/>
          <w:sz w:val="18"/>
          <w:szCs w:val="18"/>
        </w:rPr>
        <w:t>-educatie voor cliënt en naasten, emoti</w:t>
      </w:r>
      <w:r>
        <w:rPr>
          <w:rFonts w:ascii="Verdana" w:hAnsi="Verdana"/>
          <w:sz w:val="18"/>
          <w:szCs w:val="18"/>
        </w:rPr>
        <w:t>es verbonden aan het trauma, betekenisverlening en leren van het trauma en rituelen. Deze methode is daarom geschikt om aangepast te worden voor de behandeling van cliënten met een niet-westerse achtergrond. Dat betekent dat bij Co-BEPP er specifiek aandac</w:t>
      </w:r>
      <w:r>
        <w:rPr>
          <w:rFonts w:ascii="Verdana" w:hAnsi="Verdana"/>
          <w:sz w:val="18"/>
          <w:szCs w:val="18"/>
        </w:rPr>
        <w:t xml:space="preserve">ht gegeven wordt aan obstakels in het contact, de communicatie, de benadering in de relatie en het toepassen van rituelen. Co-BEPP houdt rekening met de specifieke aspecten van de eigen cultuur van de cliënt, alsook met een ander denkkader ten aanzien van </w:t>
      </w:r>
      <w:r>
        <w:rPr>
          <w:rFonts w:ascii="Verdana" w:hAnsi="Verdana"/>
          <w:sz w:val="18"/>
          <w:szCs w:val="18"/>
        </w:rPr>
        <w:t xml:space="preserve">psychische problemen en het inroepen van hulp. Daarbij spelen taal en context een belangrijke rol. </w:t>
      </w:r>
    </w:p>
    <w:p w:rsidR="00000000" w:rsidRPr="000846A9" w:rsidRDefault="000846A9" w:rsidP="000846A9">
      <w:pPr>
        <w:rPr>
          <w:rFonts w:ascii="Verdana" w:eastAsia="Times New Roman" w:hAnsi="Verdana"/>
          <w:sz w:val="18"/>
          <w:szCs w:val="18"/>
        </w:rPr>
      </w:pPr>
      <w:bookmarkStart w:id="0" w:name="_GoBack"/>
      <w:bookmarkEnd w:id="0"/>
      <w:r>
        <w:rPr>
          <w:rFonts w:ascii="Verdana" w:hAnsi="Verdana"/>
          <w:sz w:val="18"/>
          <w:szCs w:val="18"/>
        </w:rPr>
        <w:br/>
        <w:t>De behandelmethode:</w:t>
      </w:r>
      <w:r>
        <w:rPr>
          <w:rFonts w:ascii="Verdana" w:hAnsi="Verdana"/>
          <w:sz w:val="18"/>
          <w:szCs w:val="18"/>
        </w:rPr>
        <w:br/>
        <w:t xml:space="preserve">Co-BEPP is een geprotocolleerde behandelmethode van 10 tot 16 sessies. Frequentie en duur worden mede bepaald door de ernst en aard van </w:t>
      </w:r>
      <w:r>
        <w:rPr>
          <w:rFonts w:ascii="Verdana" w:hAnsi="Verdana"/>
          <w:sz w:val="18"/>
          <w:szCs w:val="18"/>
        </w:rPr>
        <w:t xml:space="preserve">de problematiek, wensen en verwachtingen, de therapierespons en soms belemmerende omstandigheden. Bij aanvang van de behandeling wordt dit in samenwerking met de cliënt besproken en vastgelegd in de vorm van een overeenkomst. De eigen verantwoordelijkheid </w:t>
      </w:r>
      <w:r>
        <w:rPr>
          <w:rFonts w:ascii="Verdana" w:hAnsi="Verdana"/>
          <w:sz w:val="18"/>
          <w:szCs w:val="18"/>
        </w:rPr>
        <w:t>van de cliënt draagt bij aan het behandelproces. Het uitgangspunt is: samen beslissen. De methode wordt hoofdzakelijk benut voor de behandeling van PTSS, maar ook wanneer zeer ernstige trauma’s hulp bij de verwerking vragen, bijvoorbeeld bij traumatische r</w:t>
      </w:r>
      <w:r>
        <w:rPr>
          <w:rFonts w:ascii="Verdana" w:hAnsi="Verdana"/>
          <w:sz w:val="18"/>
          <w:szCs w:val="18"/>
        </w:rPr>
        <w:t>ouw.</w:t>
      </w:r>
      <w:r>
        <w:rPr>
          <w:rFonts w:ascii="Verdana" w:hAnsi="Verdana"/>
          <w:sz w:val="18"/>
          <w:szCs w:val="18"/>
        </w:rPr>
        <w:br/>
        <w:t xml:space="preserve">Bij deze cursus werken wij samen met </w:t>
      </w:r>
      <w:hyperlink r:id="rId6" w:tgtFrame="_blank" w:tooltip="CoTeam van Aram Hasan"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0846A9" w:rsidP="000846A9">
      <w:pPr>
        <w:rPr>
          <w:rFonts w:ascii="Verdana" w:eastAsia="Times New Roman" w:hAnsi="Verdana"/>
          <w:sz w:val="18"/>
          <w:szCs w:val="18"/>
        </w:rPr>
      </w:pPr>
      <w:r>
        <w:rPr>
          <w:rFonts w:ascii="Verdana" w:eastAsia="Times New Roman" w:hAnsi="Verdana"/>
          <w:sz w:val="18"/>
          <w:szCs w:val="18"/>
        </w:rPr>
        <w:t>N</w:t>
      </w:r>
      <w:r>
        <w:rPr>
          <w:rFonts w:ascii="Verdana" w:eastAsia="Times New Roman" w:hAnsi="Verdana"/>
          <w:sz w:val="18"/>
          <w:szCs w:val="18"/>
        </w:rPr>
        <w:t>a afloop van de cursus:</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 xml:space="preserve">ken je de indicaties voor Co-BEPP </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kun je cultuur georiënteerd de beknopte eclectische psychotherapie bij PTSS (Co-BEPP) toepassen</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kun je cultuur georiënteerd het behandelprotocol van de BEPP uitvoeren in een behandeling van PTS</w:t>
      </w:r>
      <w:r>
        <w:rPr>
          <w:rFonts w:ascii="Verdana" w:eastAsia="Times New Roman" w:hAnsi="Verdana"/>
          <w:sz w:val="18"/>
          <w:szCs w:val="18"/>
        </w:rPr>
        <w:t xml:space="preserve">S,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problematiek en gestagneerde rouw</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 xml:space="preserve">ben je bekend met de obstakels bij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kun je betekenis (leren) geven vanuit verschillende culturele perspectieven, eigen waarde, verwachtingen en ambities</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herke</w:t>
      </w:r>
      <w:r>
        <w:rPr>
          <w:rFonts w:ascii="Verdana" w:eastAsia="Times New Roman" w:hAnsi="Verdana"/>
          <w:sz w:val="18"/>
          <w:szCs w:val="18"/>
        </w:rPr>
        <w:t>n je gecompliceerde en gestagneerde rouw</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herken je functionele en niet functionele coping bij vluchtelingen bij wie sprake is geweest van repressie en onderdrukking</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 xml:space="preserve">kun je de invloed en betekenis van cultuur en bijgeloof op PTSS en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psy</w:t>
      </w:r>
      <w:r>
        <w:rPr>
          <w:rFonts w:ascii="Verdana" w:eastAsia="Times New Roman" w:hAnsi="Verdana"/>
          <w:sz w:val="18"/>
          <w:szCs w:val="18"/>
        </w:rPr>
        <w:t>chose inschatten en begrijpen</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kun je de invloed en betekenis van cultuur relateren aan trauma</w:t>
      </w:r>
    </w:p>
    <w:p w:rsidR="00000000" w:rsidRDefault="000846A9" w:rsidP="000846A9">
      <w:pPr>
        <w:numPr>
          <w:ilvl w:val="0"/>
          <w:numId w:val="1"/>
        </w:numPr>
        <w:rPr>
          <w:rFonts w:ascii="Verdana" w:eastAsia="Times New Roman" w:hAnsi="Verdana"/>
          <w:sz w:val="18"/>
          <w:szCs w:val="18"/>
        </w:rPr>
      </w:pPr>
      <w:r>
        <w:rPr>
          <w:rFonts w:ascii="Verdana" w:eastAsia="Times New Roman" w:hAnsi="Verdana"/>
          <w:sz w:val="18"/>
          <w:szCs w:val="18"/>
        </w:rPr>
        <w:t>kun je cultuur georiënteerd medicatietrouw stimuleren, met kennis van en begrip voor traditionele en niet-westerse geneeswijzen</w:t>
      </w:r>
    </w:p>
    <w:p w:rsidR="00000000" w:rsidRDefault="000846A9" w:rsidP="000846A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w:t>
      </w:r>
      <w:r>
        <w:rPr>
          <w:rFonts w:ascii="Verdana" w:eastAsia="Times New Roman" w:hAnsi="Verdana"/>
          <w:sz w:val="18"/>
          <w:szCs w:val="18"/>
        </w:rPr>
        <w:t>sychotherapeut BIG, Klinisch psycholoog BIG, Klinisch neuropsycholoog BIG, Psychiater, Arts, Verpleegkundig specialist en Psychotraumatherapeut</w:t>
      </w:r>
      <w:r>
        <w:rPr>
          <w:rFonts w:ascii="Verdana" w:eastAsia="Times New Roman" w:hAnsi="Verdana"/>
          <w:sz w:val="18"/>
          <w:szCs w:val="18"/>
        </w:rPr>
        <w:br/>
      </w:r>
      <w:r>
        <w:rPr>
          <w:rFonts w:ascii="Verdana" w:eastAsia="Times New Roman" w:hAnsi="Verdana"/>
          <w:sz w:val="18"/>
          <w:szCs w:val="18"/>
        </w:rPr>
        <w:br/>
        <w:t>Deelnemers dienen ervaring te hebben met traumabehandeling, waarbij vooral basale kennis van en ervaring met ex</w:t>
      </w:r>
      <w:r>
        <w:rPr>
          <w:rFonts w:ascii="Verdana" w:eastAsia="Times New Roman" w:hAnsi="Verdana"/>
          <w:sz w:val="18"/>
          <w:szCs w:val="18"/>
        </w:rPr>
        <w:t>posuretechnieken en cognitieve gedragstherapie gewenst is. Ook dien je actuele casuïstiek te kunnen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Tijdens deze cursus wordt aandacht besteed aan de verschillende fasen van de BEPP: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 volgens BEPP-p</w:t>
      </w:r>
      <w:r>
        <w:rPr>
          <w:rFonts w:ascii="Verdana" w:eastAsia="Times New Roman" w:hAnsi="Verdana"/>
          <w:sz w:val="18"/>
          <w:szCs w:val="18"/>
        </w:rPr>
        <w:t xml:space="preserve">rotocol, imaginaire exposure, memorabilia, betekenisgeving van het trauma en het afscheidsritueel. Er is ruimte voor terugkoppeling en feedback. Ter ondersteuning maken we gebruik van film, </w:t>
      </w:r>
      <w:proofErr w:type="spellStart"/>
      <w:r>
        <w:rPr>
          <w:rFonts w:ascii="Verdana" w:eastAsia="Times New Roman" w:hAnsi="Verdana"/>
          <w:sz w:val="18"/>
          <w:szCs w:val="18"/>
        </w:rPr>
        <w:t>toolbox</w:t>
      </w:r>
      <w:proofErr w:type="spellEnd"/>
      <w:r>
        <w:rPr>
          <w:rFonts w:ascii="Verdana" w:eastAsia="Times New Roman" w:hAnsi="Verdana"/>
          <w:sz w:val="18"/>
          <w:szCs w:val="18"/>
        </w:rPr>
        <w:t xml:space="preserve"> en rolspellen.</w:t>
      </w:r>
      <w:r>
        <w:rPr>
          <w:rFonts w:ascii="Verdana" w:eastAsia="Times New Roman" w:hAnsi="Verdana"/>
          <w:sz w:val="18"/>
          <w:szCs w:val="18"/>
        </w:rPr>
        <w:br/>
      </w:r>
      <w:r>
        <w:rPr>
          <w:rFonts w:ascii="Verdana" w:eastAsia="Times New Roman" w:hAnsi="Verdana"/>
          <w:sz w:val="18"/>
          <w:szCs w:val="18"/>
        </w:rPr>
        <w:br/>
        <w:t xml:space="preserve">Aan </w:t>
      </w:r>
      <w:proofErr w:type="spellStart"/>
      <w:r>
        <w:rPr>
          <w:rFonts w:ascii="Verdana" w:eastAsia="Times New Roman" w:hAnsi="Verdana"/>
          <w:sz w:val="18"/>
          <w:szCs w:val="18"/>
        </w:rPr>
        <w:t>psycho</w:t>
      </w:r>
      <w:proofErr w:type="spellEnd"/>
      <w:r>
        <w:rPr>
          <w:rFonts w:ascii="Verdana" w:eastAsia="Times New Roman" w:hAnsi="Verdana"/>
          <w:sz w:val="18"/>
          <w:szCs w:val="18"/>
        </w:rPr>
        <w:t>-educatie besteden we in meerder</w:t>
      </w:r>
      <w:r>
        <w:rPr>
          <w:rFonts w:ascii="Verdana" w:eastAsia="Times New Roman" w:hAnsi="Verdana"/>
          <w:sz w:val="18"/>
          <w:szCs w:val="18"/>
        </w:rPr>
        <w:t xml:space="preserve">e sessies veel aandacht, waarbij we ook gebruik maken van een </w:t>
      </w:r>
      <w:proofErr w:type="spellStart"/>
      <w:r>
        <w:rPr>
          <w:rFonts w:ascii="Verdana" w:eastAsia="Times New Roman" w:hAnsi="Verdana"/>
          <w:sz w:val="18"/>
          <w:szCs w:val="18"/>
        </w:rPr>
        <w:t>toolbox</w:t>
      </w:r>
      <w:proofErr w:type="spellEnd"/>
      <w:r>
        <w:rPr>
          <w:rFonts w:ascii="Verdana" w:eastAsia="Times New Roman" w:hAnsi="Verdana"/>
          <w:sz w:val="18"/>
          <w:szCs w:val="18"/>
        </w:rPr>
        <w:t xml:space="preserve"> met voor de cliënt goed te begrijpen klachtomschrijvingen. Bij elke sessie wordt weer </w:t>
      </w:r>
      <w:proofErr w:type="spellStart"/>
      <w:r>
        <w:rPr>
          <w:rFonts w:ascii="Verdana" w:eastAsia="Times New Roman" w:hAnsi="Verdana"/>
          <w:sz w:val="18"/>
          <w:szCs w:val="18"/>
        </w:rPr>
        <w:t>psycho</w:t>
      </w:r>
      <w:proofErr w:type="spellEnd"/>
      <w:r>
        <w:rPr>
          <w:rFonts w:ascii="Verdana" w:eastAsia="Times New Roman" w:hAnsi="Verdana"/>
          <w:sz w:val="18"/>
          <w:szCs w:val="18"/>
        </w:rPr>
        <w:t>-educatie gegeven over de aandoening, de psychologische effecten van trauma en hoe dit in de p</w:t>
      </w:r>
      <w:r>
        <w:rPr>
          <w:rFonts w:ascii="Verdana" w:eastAsia="Times New Roman" w:hAnsi="Verdana"/>
          <w:sz w:val="18"/>
          <w:szCs w:val="18"/>
        </w:rPr>
        <w:t xml:space="preserve">sychotherapie behandeld wordt. Ook kan de behandelaar - in afstemming met cliënt en familie - de cliënt filmen ten behoeve van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 aan de familie. Als de relatie en/of het familielid niet mee wil komen, wordt het filmpje</w:t>
      </w:r>
      <w:r>
        <w:rPr>
          <w:rFonts w:ascii="Verdana" w:eastAsia="Times New Roman" w:hAnsi="Verdana"/>
          <w:sz w:val="18"/>
          <w:szCs w:val="18"/>
        </w:rPr>
        <w:t xml:space="preserve"> meegegeven.</w:t>
      </w:r>
      <w:r>
        <w:rPr>
          <w:rFonts w:ascii="Verdana" w:eastAsia="Times New Roman" w:hAnsi="Verdana"/>
          <w:sz w:val="18"/>
          <w:szCs w:val="18"/>
        </w:rPr>
        <w:br/>
      </w:r>
      <w:r>
        <w:rPr>
          <w:rFonts w:ascii="Verdana" w:eastAsia="Times New Roman" w:hAnsi="Verdana"/>
          <w:sz w:val="18"/>
          <w:szCs w:val="18"/>
        </w:rPr>
        <w:br/>
        <w:t xml:space="preserve">Bij de imaginaire exposure kan gebruik gemaakt worden van tekeningen volgens de levenslijnverhaalmethode. </w:t>
      </w:r>
      <w:r>
        <w:rPr>
          <w:rFonts w:ascii="Verdana" w:eastAsia="Times New Roman" w:hAnsi="Verdana"/>
          <w:sz w:val="18"/>
          <w:szCs w:val="18"/>
        </w:rPr>
        <w:lastRenderedPageBreak/>
        <w:t>Vaak zien we dat de cliënten niet precies de situatie kunnen beschrijven tijdens de exposure. De cliënt kan in dat geval foto- of videom</w:t>
      </w:r>
      <w:r>
        <w:rPr>
          <w:rFonts w:ascii="Verdana" w:eastAsia="Times New Roman" w:hAnsi="Verdana"/>
          <w:sz w:val="18"/>
          <w:szCs w:val="18"/>
        </w:rPr>
        <w:t>ateriaal meenemen dat getuigt van de situatie of vergelijkbaar is met de gebeurtenis. Elke exposuresessie wordt ritueel afgesloten in overleg met de cliënt. De cliënt wordt uitgenodigd de verwerking te beschrijven, te tekenen of om die gedachten in te spre</w:t>
      </w:r>
      <w:r>
        <w:rPr>
          <w:rFonts w:ascii="Verdana" w:eastAsia="Times New Roman" w:hAnsi="Verdana"/>
          <w:sz w:val="18"/>
          <w:szCs w:val="18"/>
        </w:rPr>
        <w:t>ken op een mobiel. Dit helpt om het gevoel van vertrouwen te vergroten en de controle over de situatie terug te krijgen.</w:t>
      </w:r>
      <w:r>
        <w:rPr>
          <w:rFonts w:ascii="Verdana" w:eastAsia="Times New Roman" w:hAnsi="Verdana"/>
          <w:sz w:val="18"/>
          <w:szCs w:val="18"/>
        </w:rPr>
        <w:br/>
      </w:r>
      <w:r>
        <w:rPr>
          <w:rFonts w:ascii="Verdana" w:eastAsia="Times New Roman" w:hAnsi="Verdana"/>
          <w:sz w:val="18"/>
          <w:szCs w:val="18"/>
        </w:rPr>
        <w:br/>
        <w:t>Memorabilia kunnen sieraden zijn of voorwerpen uit het land van herkomst. Als deze niet meer aanwezig zijn, kunnen ze gemaakt worden t</w:t>
      </w:r>
      <w:r>
        <w:rPr>
          <w:rFonts w:ascii="Verdana" w:eastAsia="Times New Roman" w:hAnsi="Verdana"/>
          <w:sz w:val="18"/>
          <w:szCs w:val="18"/>
        </w:rPr>
        <w:t>ijdens creatieve therapie of middels handwerk/naaien.</w:t>
      </w:r>
      <w:r>
        <w:rPr>
          <w:rFonts w:ascii="Verdana" w:eastAsia="Times New Roman" w:hAnsi="Verdana"/>
          <w:sz w:val="18"/>
          <w:szCs w:val="18"/>
        </w:rPr>
        <w:br/>
      </w:r>
      <w:r>
        <w:rPr>
          <w:rFonts w:ascii="Verdana" w:eastAsia="Times New Roman" w:hAnsi="Verdana"/>
          <w:sz w:val="18"/>
          <w:szCs w:val="18"/>
        </w:rPr>
        <w:br/>
        <w:t xml:space="preserve">Bij de betekenisgeving wordt gebruik gemaakt van rituelen, verhalen, religieuze/spirituele/mystieke overtuigingen, historische overtuigingen, spreekwoorden en gezegdes. Op die manier kan vertrouwen en </w:t>
      </w:r>
      <w:r>
        <w:rPr>
          <w:rFonts w:ascii="Verdana" w:eastAsia="Times New Roman" w:hAnsi="Verdana"/>
          <w:sz w:val="18"/>
          <w:szCs w:val="18"/>
        </w:rPr>
        <w:t>een gevoel van veiligheid en zingeving worden hersteld.</w:t>
      </w:r>
      <w:r>
        <w:rPr>
          <w:rFonts w:ascii="Verdana" w:eastAsia="Times New Roman" w:hAnsi="Verdana"/>
          <w:sz w:val="18"/>
          <w:szCs w:val="18"/>
        </w:rPr>
        <w:br/>
        <w:t>Tijdens een afscheidsritueel met familie of vrienden kunnen cliënten deze periode in hun leven afsluiten. Dat kan door materialen te bundelen en te kijken wat de cliënt daarmee wil of door een symboli</w:t>
      </w:r>
      <w:r>
        <w:rPr>
          <w:rFonts w:ascii="Verdana" w:eastAsia="Times New Roman" w:hAnsi="Verdana"/>
          <w:sz w:val="18"/>
          <w:szCs w:val="18"/>
        </w:rPr>
        <w:t>sch uitstapje: zee, natuur, museum, kerk of moskee.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w:t>
      </w:r>
      <w:r>
        <w:rPr>
          <w:rFonts w:ascii="Verdana" w:eastAsia="Times New Roman" w:hAnsi="Verdana"/>
          <w:sz w:val="18"/>
          <w:szCs w:val="18"/>
        </w:rPr>
        <w:t>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1457B"/>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82F5F"/>
    <w:rsid w:val="000846A9"/>
    <w:rsid w:val="00682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FADE"/>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3910">
      <w:marLeft w:val="0"/>
      <w:marRight w:val="0"/>
      <w:marTop w:val="0"/>
      <w:marBottom w:val="0"/>
      <w:divBdr>
        <w:top w:val="none" w:sz="0" w:space="0" w:color="auto"/>
        <w:left w:val="none" w:sz="0" w:space="0" w:color="auto"/>
        <w:bottom w:val="none" w:sz="0" w:space="0" w:color="auto"/>
        <w:right w:val="none" w:sz="0" w:space="0" w:color="auto"/>
      </w:divBdr>
      <w:divsChild>
        <w:div w:id="234317726">
          <w:marLeft w:val="0"/>
          <w:marRight w:val="0"/>
          <w:marTop w:val="0"/>
          <w:marBottom w:val="0"/>
          <w:divBdr>
            <w:top w:val="none" w:sz="0" w:space="0" w:color="auto"/>
            <w:left w:val="none" w:sz="0" w:space="0" w:color="auto"/>
            <w:bottom w:val="none" w:sz="0" w:space="0" w:color="auto"/>
            <w:right w:val="none" w:sz="0" w:space="0" w:color="auto"/>
          </w:divBdr>
          <w:divsChild>
            <w:div w:id="1108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2460">
      <w:marLeft w:val="0"/>
      <w:marRight w:val="0"/>
      <w:marTop w:val="0"/>
      <w:marBottom w:val="0"/>
      <w:divBdr>
        <w:top w:val="none" w:sz="0" w:space="0" w:color="auto"/>
        <w:left w:val="none" w:sz="0" w:space="0" w:color="auto"/>
        <w:bottom w:val="none" w:sz="0" w:space="0" w:color="auto"/>
        <w:right w:val="none" w:sz="0" w:space="0" w:color="auto"/>
      </w:divBdr>
      <w:divsChild>
        <w:div w:id="1848212764">
          <w:marLeft w:val="0"/>
          <w:marRight w:val="0"/>
          <w:marTop w:val="0"/>
          <w:marBottom w:val="0"/>
          <w:divBdr>
            <w:top w:val="none" w:sz="0" w:space="0" w:color="auto"/>
            <w:left w:val="none" w:sz="0" w:space="0" w:color="auto"/>
            <w:bottom w:val="none" w:sz="0" w:space="0" w:color="auto"/>
            <w:right w:val="none" w:sz="0" w:space="0" w:color="auto"/>
          </w:divBdr>
          <w:divsChild>
            <w:div w:id="2055889029">
              <w:marLeft w:val="0"/>
              <w:marRight w:val="0"/>
              <w:marTop w:val="0"/>
              <w:marBottom w:val="0"/>
              <w:divBdr>
                <w:top w:val="none" w:sz="0" w:space="0" w:color="auto"/>
                <w:left w:val="none" w:sz="0" w:space="0" w:color="auto"/>
                <w:bottom w:val="none" w:sz="0" w:space="0" w:color="auto"/>
                <w:right w:val="none" w:sz="0" w:space="0" w:color="auto"/>
              </w:divBdr>
              <w:divsChild>
                <w:div w:id="2011714305">
                  <w:marLeft w:val="0"/>
                  <w:marRight w:val="0"/>
                  <w:marTop w:val="0"/>
                  <w:marBottom w:val="0"/>
                  <w:divBdr>
                    <w:top w:val="none" w:sz="0" w:space="0" w:color="auto"/>
                    <w:left w:val="none" w:sz="0" w:space="0" w:color="auto"/>
                    <w:bottom w:val="none" w:sz="0" w:space="0" w:color="auto"/>
                    <w:right w:val="none" w:sz="0" w:space="0" w:color="auto"/>
                  </w:divBdr>
                  <w:divsChild>
                    <w:div w:id="882013951">
                      <w:marLeft w:val="0"/>
                      <w:marRight w:val="0"/>
                      <w:marTop w:val="0"/>
                      <w:marBottom w:val="0"/>
                      <w:divBdr>
                        <w:top w:val="none" w:sz="0" w:space="0" w:color="auto"/>
                        <w:left w:val="none" w:sz="0" w:space="0" w:color="auto"/>
                        <w:bottom w:val="none" w:sz="0" w:space="0" w:color="auto"/>
                        <w:right w:val="none" w:sz="0" w:space="0" w:color="auto"/>
                      </w:divBdr>
                    </w:div>
                    <w:div w:id="888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2019-03-21T13:04:00Z</dcterms:created>
  <dcterms:modified xsi:type="dcterms:W3CDTF">2019-03-21T13:05:00Z</dcterms:modified>
</cp:coreProperties>
</file>